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38978" w14:textId="77777777" w:rsidR="00286DE6" w:rsidRDefault="00286DE6" w:rsidP="00286DE6">
      <w:pPr>
        <w:pStyle w:val="headertext"/>
        <w:shd w:val="clear" w:color="auto" w:fill="FFFFFF"/>
        <w:spacing w:before="0" w:beforeAutospacing="0" w:after="240" w:afterAutospacing="0"/>
        <w:jc w:val="center"/>
        <w:textAlignment w:val="baseline"/>
        <w:rPr>
          <w:rFonts w:ascii="Arial" w:hAnsi="Arial" w:cs="Arial"/>
          <w:b/>
          <w:bCs/>
          <w:color w:val="444444"/>
        </w:rPr>
      </w:pPr>
      <w:r>
        <w:rPr>
          <w:rFonts w:ascii="Arial" w:hAnsi="Arial" w:cs="Arial"/>
          <w:b/>
          <w:bCs/>
          <w:color w:val="444444"/>
        </w:rPr>
        <w:br/>
        <w:t>КАБИНЕТ МИНИСТРОВ РЕСПУБЛИКИ ТАТАРСТАН</w:t>
      </w:r>
      <w:r>
        <w:rPr>
          <w:rFonts w:ascii="Arial" w:hAnsi="Arial" w:cs="Arial"/>
          <w:b/>
          <w:bCs/>
          <w:color w:val="444444"/>
        </w:rPr>
        <w:br/>
      </w:r>
      <w:r>
        <w:rPr>
          <w:rFonts w:ascii="Arial" w:hAnsi="Arial" w:cs="Arial"/>
          <w:b/>
          <w:bCs/>
          <w:color w:val="444444"/>
        </w:rPr>
        <w:br/>
        <w:t>ПОСТАНОВЛЕНИЕ</w:t>
      </w:r>
      <w:r>
        <w:rPr>
          <w:rFonts w:ascii="Arial" w:hAnsi="Arial" w:cs="Arial"/>
          <w:b/>
          <w:bCs/>
          <w:color w:val="444444"/>
        </w:rPr>
        <w:br/>
      </w:r>
      <w:r>
        <w:rPr>
          <w:rFonts w:ascii="Arial" w:hAnsi="Arial" w:cs="Arial"/>
          <w:b/>
          <w:bCs/>
          <w:color w:val="444444"/>
        </w:rPr>
        <w:br/>
        <w:t>от 11 мая 2005 года N 209</w:t>
      </w:r>
      <w:r>
        <w:rPr>
          <w:rFonts w:ascii="Arial" w:hAnsi="Arial" w:cs="Arial"/>
          <w:b/>
          <w:bCs/>
          <w:color w:val="444444"/>
        </w:rPr>
        <w:br/>
      </w:r>
      <w:r>
        <w:rPr>
          <w:rFonts w:ascii="Arial" w:hAnsi="Arial" w:cs="Arial"/>
          <w:b/>
          <w:bCs/>
          <w:color w:val="444444"/>
        </w:rPr>
        <w:br/>
      </w:r>
      <w:r>
        <w:rPr>
          <w:rFonts w:ascii="Arial" w:hAnsi="Arial" w:cs="Arial"/>
          <w:b/>
          <w:bCs/>
          <w:color w:val="444444"/>
        </w:rPr>
        <w:br/>
        <w:t>О дополнительных мерах социальной поддержки отдельных категорий граждан при оказании услуг водным транспортом пригородного сообщения в Республике Татарстан</w:t>
      </w:r>
    </w:p>
    <w:p w14:paraId="04EDB064" w14:textId="77777777" w:rsidR="00286DE6" w:rsidRDefault="00286DE6" w:rsidP="00286DE6">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color w:val="444444"/>
        </w:rPr>
        <w:t>(с изменениями на 7 мая 2026 года)</w:t>
      </w:r>
    </w:p>
    <w:p w14:paraId="2D94A01B" w14:textId="77777777" w:rsidR="00286DE6" w:rsidRDefault="00286DE6" w:rsidP="00286DE6">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color w:val="444444"/>
        </w:rPr>
        <w:t>(в ред. Постановлений КМ РТ </w:t>
      </w:r>
      <w:hyperlink r:id="rId4" w:history="1">
        <w:r>
          <w:rPr>
            <w:rStyle w:val="a3"/>
            <w:rFonts w:ascii="Arial" w:hAnsi="Arial" w:cs="Arial"/>
            <w:color w:val="2C4B99"/>
          </w:rPr>
          <w:t>от 17.11.2005 N 536</w:t>
        </w:r>
      </w:hyperlink>
      <w:r>
        <w:rPr>
          <w:rFonts w:ascii="Arial" w:hAnsi="Arial" w:cs="Arial"/>
          <w:color w:val="444444"/>
        </w:rPr>
        <w:t>, </w:t>
      </w:r>
      <w:hyperlink r:id="rId5" w:history="1">
        <w:r>
          <w:rPr>
            <w:rStyle w:val="a3"/>
            <w:rFonts w:ascii="Arial" w:hAnsi="Arial" w:cs="Arial"/>
            <w:color w:val="2C4B99"/>
          </w:rPr>
          <w:t>от 02.10.2006 N 490</w:t>
        </w:r>
      </w:hyperlink>
      <w:r>
        <w:rPr>
          <w:rFonts w:ascii="Arial" w:hAnsi="Arial" w:cs="Arial"/>
          <w:color w:val="444444"/>
        </w:rPr>
        <w:t>, </w:t>
      </w:r>
      <w:hyperlink r:id="rId6" w:history="1">
        <w:r>
          <w:rPr>
            <w:rStyle w:val="a3"/>
            <w:rFonts w:ascii="Arial" w:hAnsi="Arial" w:cs="Arial"/>
            <w:color w:val="2C4B99"/>
          </w:rPr>
          <w:t>от 25.12.2018 N 1228</w:t>
        </w:r>
      </w:hyperlink>
      <w:r>
        <w:rPr>
          <w:rFonts w:ascii="Arial" w:hAnsi="Arial" w:cs="Arial"/>
          <w:color w:val="444444"/>
        </w:rPr>
        <w:t>, </w:t>
      </w:r>
      <w:hyperlink r:id="rId7" w:history="1">
        <w:r>
          <w:rPr>
            <w:rStyle w:val="a3"/>
            <w:rFonts w:ascii="Arial" w:hAnsi="Arial" w:cs="Arial"/>
            <w:color w:val="2C4B99"/>
          </w:rPr>
          <w:t>от 20.05.2021 N 351</w:t>
        </w:r>
      </w:hyperlink>
      <w:r>
        <w:rPr>
          <w:rFonts w:ascii="Arial" w:hAnsi="Arial" w:cs="Arial"/>
          <w:color w:val="444444"/>
        </w:rPr>
        <w:t>, </w:t>
      </w:r>
      <w:hyperlink r:id="rId8" w:history="1">
        <w:r>
          <w:rPr>
            <w:rStyle w:val="a3"/>
            <w:rFonts w:ascii="Arial" w:hAnsi="Arial" w:cs="Arial"/>
            <w:color w:val="2C4B99"/>
          </w:rPr>
          <w:t>от 03.02.2023 N 94</w:t>
        </w:r>
      </w:hyperlink>
      <w:r>
        <w:rPr>
          <w:rFonts w:ascii="Arial" w:hAnsi="Arial" w:cs="Arial"/>
          <w:color w:val="444444"/>
        </w:rPr>
        <w:t>, </w:t>
      </w:r>
      <w:hyperlink r:id="rId9" w:history="1">
        <w:r>
          <w:rPr>
            <w:rStyle w:val="a3"/>
            <w:rFonts w:ascii="Arial" w:hAnsi="Arial" w:cs="Arial"/>
            <w:color w:val="2C4B99"/>
          </w:rPr>
          <w:t>от 07.05.2026 N 674</w:t>
        </w:r>
      </w:hyperlink>
      <w:r>
        <w:rPr>
          <w:rFonts w:ascii="Arial" w:hAnsi="Arial" w:cs="Arial"/>
          <w:color w:val="444444"/>
        </w:rPr>
        <w:t>)</w:t>
      </w:r>
    </w:p>
    <w:p w14:paraId="39CEF2FE"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br/>
      </w:r>
    </w:p>
    <w:p w14:paraId="534CC32E"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целях социальной поддержки отдельных категорий граждан при оказании услуг водным транспортом пригородного сообщения ежегодно с начала навигации и до ее завершения в Республике Татарстан Кабинет Министров Республики Татарстан постановляет:</w:t>
      </w:r>
      <w:r>
        <w:rPr>
          <w:rFonts w:ascii="Arial" w:hAnsi="Arial" w:cs="Arial"/>
          <w:color w:val="444444"/>
        </w:rPr>
        <w:br/>
      </w:r>
    </w:p>
    <w:p w14:paraId="42E88B6F"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E3A055A"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 Установить, что 50-процентная скидка со стоимости проезда на водном транспорте пригородного сообщения в Республике Татарстан в период навигации предоставляется следующим категориям граждан:</w:t>
      </w:r>
      <w:r>
        <w:rPr>
          <w:rFonts w:ascii="Arial" w:hAnsi="Arial" w:cs="Arial"/>
          <w:color w:val="444444"/>
        </w:rPr>
        <w:br/>
      </w:r>
    </w:p>
    <w:p w14:paraId="42EC3A57"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7B870421"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Постановления КМ РТ </w:t>
      </w:r>
      <w:hyperlink r:id="rId10"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05B64EBE"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3DF7801A"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инвалидам и участникам Великой Отечественной войны;</w:t>
      </w:r>
      <w:r>
        <w:rPr>
          <w:rFonts w:ascii="Arial" w:hAnsi="Arial" w:cs="Arial"/>
          <w:color w:val="444444"/>
        </w:rPr>
        <w:br/>
      </w:r>
    </w:p>
    <w:p w14:paraId="5AFA3E4F"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D3546DF"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ветеранам боевых действий;</w:t>
      </w:r>
      <w:r>
        <w:rPr>
          <w:rFonts w:ascii="Arial" w:hAnsi="Arial" w:cs="Arial"/>
          <w:color w:val="444444"/>
        </w:rPr>
        <w:br/>
      </w:r>
    </w:p>
    <w:p w14:paraId="0FECC19D"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08CC6D65"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награжденным знаком "Жителю блокадного Ленинграда", и лицам, награжденным знаком "Житель осажденного Севастополя";</w:t>
      </w:r>
      <w:r>
        <w:rPr>
          <w:rFonts w:ascii="Arial" w:hAnsi="Arial" w:cs="Arial"/>
          <w:color w:val="444444"/>
        </w:rPr>
        <w:br/>
      </w:r>
    </w:p>
    <w:p w14:paraId="258D6880"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3CEEC1CE"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Постановления КМ РТ </w:t>
      </w:r>
      <w:hyperlink r:id="rId11" w:history="1">
        <w:r>
          <w:rPr>
            <w:rStyle w:val="a3"/>
            <w:rFonts w:ascii="Arial" w:hAnsi="Arial" w:cs="Arial"/>
            <w:color w:val="2C4B99"/>
          </w:rPr>
          <w:t>от 20.05.2021 N 351</w:t>
        </w:r>
      </w:hyperlink>
      <w:r>
        <w:rPr>
          <w:rFonts w:ascii="Arial" w:hAnsi="Arial" w:cs="Arial"/>
          <w:color w:val="444444"/>
        </w:rPr>
        <w:t>)</w:t>
      </w:r>
      <w:r>
        <w:rPr>
          <w:rFonts w:ascii="Arial" w:hAnsi="Arial" w:cs="Arial"/>
          <w:color w:val="444444"/>
        </w:rPr>
        <w:br/>
      </w:r>
    </w:p>
    <w:p w14:paraId="2E8DC45E"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0FB31D66"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членам семей погибших (умерших) инвалидов, участников Великой Отечественной войны и ветеранов боевых действий, </w:t>
      </w:r>
      <w:proofErr w:type="gramStart"/>
      <w:r>
        <w:rPr>
          <w:rFonts w:ascii="Arial" w:hAnsi="Arial" w:cs="Arial"/>
          <w:color w:val="444444"/>
        </w:rPr>
        <w:t>членам семей</w:t>
      </w:r>
      <w:proofErr w:type="gramEnd"/>
      <w:r>
        <w:rPr>
          <w:rFonts w:ascii="Arial" w:hAnsi="Arial" w:cs="Arial"/>
          <w:color w:val="444444"/>
        </w:rPr>
        <w:t xml:space="preserve"> погибших в период Великой Отечественной войны, лиц из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 Ленинграда;</w:t>
      </w:r>
      <w:r>
        <w:rPr>
          <w:rFonts w:ascii="Arial" w:hAnsi="Arial" w:cs="Arial"/>
          <w:color w:val="444444"/>
        </w:rPr>
        <w:br/>
      </w:r>
    </w:p>
    <w:p w14:paraId="657B7DF6"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D9C3124"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военнослужащим, в том числе уволенным в запас (отставку),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w:t>
      </w:r>
      <w:r>
        <w:rPr>
          <w:rFonts w:ascii="Arial" w:hAnsi="Arial" w:cs="Arial"/>
          <w:color w:val="444444"/>
        </w:rPr>
        <w:br/>
      </w:r>
    </w:p>
    <w:p w14:paraId="7C1605B2"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73E572C6"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w:t>
      </w:r>
      <w:r>
        <w:rPr>
          <w:rFonts w:ascii="Arial" w:hAnsi="Arial" w:cs="Arial"/>
          <w:color w:val="444444"/>
        </w:rPr>
        <w:br/>
      </w:r>
    </w:p>
    <w:p w14:paraId="44711289"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0E0EE4E"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инвалидам;</w:t>
      </w:r>
      <w:r>
        <w:rPr>
          <w:rFonts w:ascii="Arial" w:hAnsi="Arial" w:cs="Arial"/>
          <w:color w:val="444444"/>
        </w:rPr>
        <w:br/>
      </w:r>
    </w:p>
    <w:p w14:paraId="10230CB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2BAA9A6C"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детям-инвалидам;</w:t>
      </w:r>
      <w:r>
        <w:rPr>
          <w:rFonts w:ascii="Arial" w:hAnsi="Arial" w:cs="Arial"/>
          <w:color w:val="444444"/>
        </w:rPr>
        <w:br/>
      </w:r>
    </w:p>
    <w:p w14:paraId="4AF2FCF2"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6DEB657"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r>
        <w:rPr>
          <w:rFonts w:ascii="Arial" w:hAnsi="Arial" w:cs="Arial"/>
          <w:color w:val="444444"/>
        </w:rPr>
        <w:br/>
      </w:r>
    </w:p>
    <w:p w14:paraId="09060D10"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82FD00A"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подвергшимся воздействию радиации вследствие катастрофы на Чернобыльской АЭС, ядерных испытаний на Семипалатинском полигоне, аварии в 1957 году на ПО "Маяк" и сбросов радиоактивных отходов в р. Течу, и гражданам из подразделений особого риска;</w:t>
      </w:r>
      <w:r>
        <w:rPr>
          <w:rFonts w:ascii="Arial" w:hAnsi="Arial" w:cs="Arial"/>
          <w:color w:val="444444"/>
        </w:rPr>
        <w:br/>
      </w:r>
    </w:p>
    <w:p w14:paraId="6D4CF66F"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3C96E242"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сопровождающим инвалидов, имеющих ограничение способности к трудовой деятельности III степени, и детей-инвалидов;</w:t>
      </w:r>
      <w:r>
        <w:rPr>
          <w:rFonts w:ascii="Arial" w:hAnsi="Arial" w:cs="Arial"/>
          <w:color w:val="444444"/>
        </w:rPr>
        <w:br/>
      </w:r>
    </w:p>
    <w:p w14:paraId="0372C10B"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46465E9"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Постановлением КМ РТ </w:t>
      </w:r>
      <w:hyperlink r:id="rId12" w:history="1">
        <w:r>
          <w:rPr>
            <w:rStyle w:val="a3"/>
            <w:rFonts w:ascii="Arial" w:hAnsi="Arial" w:cs="Arial"/>
            <w:color w:val="2C4B99"/>
          </w:rPr>
          <w:t>от 17.11.2005 N 536</w:t>
        </w:r>
      </w:hyperlink>
      <w:r>
        <w:rPr>
          <w:rFonts w:ascii="Arial" w:hAnsi="Arial" w:cs="Arial"/>
          <w:color w:val="444444"/>
        </w:rPr>
        <w:t>)</w:t>
      </w:r>
      <w:r>
        <w:rPr>
          <w:rFonts w:ascii="Arial" w:hAnsi="Arial" w:cs="Arial"/>
          <w:color w:val="444444"/>
        </w:rPr>
        <w:br/>
      </w:r>
    </w:p>
    <w:p w14:paraId="7AA68E35"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2AA7D0A"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w:t>
      </w:r>
      <w:r>
        <w:rPr>
          <w:rFonts w:ascii="Arial" w:hAnsi="Arial" w:cs="Arial"/>
          <w:color w:val="444444"/>
        </w:rPr>
        <w:br/>
      </w:r>
    </w:p>
    <w:p w14:paraId="418BD727"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2CC9C9F0"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Постановлением КМ РТ </w:t>
      </w:r>
      <w:hyperlink r:id="rId13"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5454BCB3"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51D807ED"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ветеранам труда, пенсия которым назначена в соответствии с федеральными законами "О страховых пенсиях", "</w:t>
      </w:r>
      <w:hyperlink r:id="rId14" w:history="1">
        <w:r>
          <w:rPr>
            <w:rStyle w:val="a3"/>
            <w:rFonts w:ascii="Arial" w:hAnsi="Arial" w:cs="Arial"/>
            <w:color w:val="2C4B99"/>
          </w:rPr>
          <w:t>О трудовых пенсиях в Российской Федерации</w:t>
        </w:r>
      </w:hyperlink>
      <w:r>
        <w:rPr>
          <w:rFonts w:ascii="Arial" w:hAnsi="Arial" w:cs="Arial"/>
          <w:color w:val="444444"/>
        </w:rPr>
        <w:t xml:space="preserve">" и </w:t>
      </w:r>
      <w:r>
        <w:rPr>
          <w:rFonts w:ascii="Arial" w:hAnsi="Arial" w:cs="Arial"/>
          <w:color w:val="444444"/>
        </w:rPr>
        <w:lastRenderedPageBreak/>
        <w:t>"</w:t>
      </w:r>
      <w:hyperlink r:id="rId15" w:anchor="7D20K3" w:history="1">
        <w:r>
          <w:rPr>
            <w:rStyle w:val="a3"/>
            <w:rFonts w:ascii="Arial" w:hAnsi="Arial" w:cs="Arial"/>
            <w:color w:val="2C4B99"/>
          </w:rPr>
          <w:t>О государственном пенсионном обеспечении в Российской Федерации</w:t>
        </w:r>
      </w:hyperlink>
      <w:r>
        <w:rPr>
          <w:rFonts w:ascii="Arial" w:hAnsi="Arial" w:cs="Arial"/>
          <w:color w:val="444444"/>
        </w:rPr>
        <w:t>" или которые соответствуют условиям назначения пенсии, предусмотренным указанными федеральными законами, по состоянию на 31 декабря 2018 года, ветеранам труда, получающим пенсии по иным основаниям или получающим пожизненное содержание за работу (службу), по достижении возраста 60 и 55 лет (соответственно мужчины и женщины);</w:t>
      </w:r>
      <w:r>
        <w:rPr>
          <w:rFonts w:ascii="Arial" w:hAnsi="Arial" w:cs="Arial"/>
          <w:color w:val="444444"/>
        </w:rPr>
        <w:br/>
      </w:r>
    </w:p>
    <w:p w14:paraId="67B4F453"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240DFD34"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Постановлением КМ РТ </w:t>
      </w:r>
      <w:hyperlink r:id="rId16"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47B780B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5D0E71B"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лицам, награжденным государственными наградами Республики Татарстан, имеющим необходимый стаж для назначения пенсии по старости или за выслугу лет, пенсия которым назначена в соответствии с федеральными законами "О страховых пенсиях", "</w:t>
      </w:r>
      <w:hyperlink r:id="rId17" w:history="1">
        <w:r>
          <w:rPr>
            <w:rStyle w:val="a3"/>
            <w:rFonts w:ascii="Arial" w:hAnsi="Arial" w:cs="Arial"/>
            <w:color w:val="2C4B99"/>
          </w:rPr>
          <w:t>О трудовых пенсиях в Российской Федерации</w:t>
        </w:r>
      </w:hyperlink>
      <w:r>
        <w:rPr>
          <w:rFonts w:ascii="Arial" w:hAnsi="Arial" w:cs="Arial"/>
          <w:color w:val="444444"/>
        </w:rPr>
        <w:t>" и "</w:t>
      </w:r>
      <w:hyperlink r:id="rId18" w:anchor="7D20K3" w:history="1">
        <w:r>
          <w:rPr>
            <w:rStyle w:val="a3"/>
            <w:rFonts w:ascii="Arial" w:hAnsi="Arial" w:cs="Arial"/>
            <w:color w:val="2C4B99"/>
          </w:rPr>
          <w:t>О государственном пенсионном обеспечении в Российской Федерации</w:t>
        </w:r>
      </w:hyperlink>
      <w:r>
        <w:rPr>
          <w:rFonts w:ascii="Arial" w:hAnsi="Arial" w:cs="Arial"/>
          <w:color w:val="444444"/>
        </w:rPr>
        <w:t>" или которые соответствуют условиям назначения пенсии, предусмотренным указанными федеральными законами, по состоянию на 31 декабря 2018 года, а также лицам, награжденным государственными наградами Республики Татарстан, получающим пенсии по иным основаниям или получающим пожизненное содержание за работу (службу), по достижении возраста 60 и 55 лет (соответственно мужчины и женщины).</w:t>
      </w:r>
      <w:r>
        <w:rPr>
          <w:rFonts w:ascii="Arial" w:hAnsi="Arial" w:cs="Arial"/>
          <w:color w:val="444444"/>
        </w:rPr>
        <w:br/>
      </w:r>
    </w:p>
    <w:p w14:paraId="1A3EEABA"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7ABF94F8"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Постановлением КМ РТ </w:t>
      </w:r>
      <w:hyperlink r:id="rId19"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22C2DF2A"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28F8057B"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Утратил силу. - Постановление КМ РТ </w:t>
      </w:r>
      <w:hyperlink r:id="rId20"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4DF71480"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1ADA6405"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 Установить, что право бесплатного проезда на водном транспорте пригородного сообщения в Республике Татарстан в период навигации предоставляется следующим категориям граждан:</w:t>
      </w:r>
      <w:r>
        <w:rPr>
          <w:rFonts w:ascii="Arial" w:hAnsi="Arial" w:cs="Arial"/>
          <w:color w:val="444444"/>
        </w:rPr>
        <w:br/>
      </w:r>
    </w:p>
    <w:p w14:paraId="473BCE69"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5C6A6DA1"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Постановления КМ РТ </w:t>
      </w:r>
      <w:hyperlink r:id="rId21"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79FCB15F"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E2D7B53"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реабилитированным гражданам; гражданам, признанным пострадавшими от политических репрессий;</w:t>
      </w:r>
      <w:r>
        <w:rPr>
          <w:rFonts w:ascii="Arial" w:hAnsi="Arial" w:cs="Arial"/>
          <w:color w:val="444444"/>
        </w:rPr>
        <w:br/>
      </w:r>
    </w:p>
    <w:p w14:paraId="61E11C0E"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13FE3D80"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детям-сиротам и детям, оставшимся без попечения родителей, обучающимся в общеобразовательных организациях и профессиональных образовательных организациях, до окончания ими обучения, но не более чем до достижения ими возраста 18 лет (за исключением федеральных государственных образовательных организаций).</w:t>
      </w:r>
      <w:r>
        <w:rPr>
          <w:rFonts w:ascii="Arial" w:hAnsi="Arial" w:cs="Arial"/>
          <w:color w:val="444444"/>
        </w:rPr>
        <w:br/>
      </w:r>
    </w:p>
    <w:p w14:paraId="1B8A0702"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193B9159"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Постановления КМ РТ </w:t>
      </w:r>
      <w:hyperlink r:id="rId22"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1D43D0F6"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DB427BC"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4. Определить, что льготный проездной документ (билет) или посадочный талон на право проезда на водном транспорте пригородного сообщения приобретается в кассах предприятий водного транспорта, осуществляющих пригородные перевозки, при предъявлении документа, подтверждающего право на льготу, или сведений, предоставленных с использованием многофункционального сервиса обмена информацией, созданного в соответствии с </w:t>
      </w:r>
      <w:hyperlink r:id="rId23" w:anchor="64U0IK" w:history="1">
        <w:r>
          <w:rPr>
            <w:rStyle w:val="a3"/>
            <w:rFonts w:ascii="Arial" w:hAnsi="Arial" w:cs="Arial"/>
            <w:color w:val="2C4B99"/>
          </w:rPr>
          <w:t>Федеральным законом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w:t>
        </w:r>
      </w:hyperlink>
      <w:r>
        <w:rPr>
          <w:rFonts w:ascii="Arial" w:hAnsi="Arial" w:cs="Arial"/>
          <w:color w:val="444444"/>
        </w:rPr>
        <w:t>, содержащихся в соответствующем документе.</w:t>
      </w:r>
      <w:r>
        <w:rPr>
          <w:rFonts w:ascii="Arial" w:hAnsi="Arial" w:cs="Arial"/>
          <w:color w:val="444444"/>
        </w:rPr>
        <w:br/>
      </w:r>
    </w:p>
    <w:p w14:paraId="1365443F"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2EF7DC69"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Не допускается требовать представление документа, подтверждающего право на льготный проезд, если сведения из такого документа предоставлены с использованием многофункционального сервиса обмена информацией.</w:t>
      </w:r>
      <w:r>
        <w:rPr>
          <w:rFonts w:ascii="Arial" w:hAnsi="Arial" w:cs="Arial"/>
          <w:color w:val="444444"/>
        </w:rPr>
        <w:br/>
      </w:r>
    </w:p>
    <w:p w14:paraId="75CF7278"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32676CFE"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 4 в ред. Постановления КМ РТ </w:t>
      </w:r>
      <w:hyperlink r:id="rId24" w:history="1">
        <w:r>
          <w:rPr>
            <w:rStyle w:val="a3"/>
            <w:rFonts w:ascii="Arial" w:hAnsi="Arial" w:cs="Arial"/>
            <w:color w:val="2C4B99"/>
          </w:rPr>
          <w:t>от 07.05.2026 N 674</w:t>
        </w:r>
      </w:hyperlink>
      <w:r>
        <w:rPr>
          <w:rFonts w:ascii="Arial" w:hAnsi="Arial" w:cs="Arial"/>
          <w:color w:val="444444"/>
        </w:rPr>
        <w:t>)</w:t>
      </w:r>
      <w:r>
        <w:rPr>
          <w:rFonts w:ascii="Arial" w:hAnsi="Arial" w:cs="Arial"/>
          <w:color w:val="444444"/>
        </w:rPr>
        <w:br/>
      </w:r>
    </w:p>
    <w:p w14:paraId="44CD087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08C9AB6C"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 Предложить организациям водного транспорта, осуществляющим пригородные перевозки:</w:t>
      </w:r>
      <w:r>
        <w:rPr>
          <w:rFonts w:ascii="Arial" w:hAnsi="Arial" w:cs="Arial"/>
          <w:color w:val="444444"/>
        </w:rPr>
        <w:br/>
      </w:r>
    </w:p>
    <w:p w14:paraId="3BC215F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1FD091E0"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обеспечить внутренний учет реализации разовых льготных проездных документов (билетов) и посадочных талонов;</w:t>
      </w:r>
      <w:r>
        <w:rPr>
          <w:rFonts w:ascii="Arial" w:hAnsi="Arial" w:cs="Arial"/>
          <w:color w:val="444444"/>
        </w:rPr>
        <w:br/>
      </w:r>
    </w:p>
    <w:p w14:paraId="1F78F14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7DCC0AE6"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ежемесячно представлять в Министерство транспорта и дорожного хозяйства Республики Татарстан информацию о количестве перевезенных граждан, указанных в пунктах 1 и 3 настоящего Постановления, и суммах выпадающих доходов от их перевозки водным транспортом пригородного сообщения в Республике Татарстан.</w:t>
      </w:r>
      <w:r>
        <w:rPr>
          <w:rFonts w:ascii="Arial" w:hAnsi="Arial" w:cs="Arial"/>
          <w:color w:val="444444"/>
        </w:rPr>
        <w:br/>
      </w:r>
    </w:p>
    <w:p w14:paraId="17CB13EA"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64C7C34F"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Постановления КМ РТ </w:t>
      </w:r>
      <w:hyperlink r:id="rId25"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5E9C9C97"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39304677"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 Утратил силу. - Постановление КМ РТ </w:t>
      </w:r>
      <w:hyperlink r:id="rId26" w:history="1">
        <w:r>
          <w:rPr>
            <w:rStyle w:val="a3"/>
            <w:rFonts w:ascii="Arial" w:hAnsi="Arial" w:cs="Arial"/>
            <w:color w:val="2C4B99"/>
          </w:rPr>
          <w:t>от 03.02.2023 N 94</w:t>
        </w:r>
      </w:hyperlink>
      <w:r>
        <w:rPr>
          <w:rFonts w:ascii="Arial" w:hAnsi="Arial" w:cs="Arial"/>
          <w:color w:val="444444"/>
        </w:rPr>
        <w:t>.</w:t>
      </w:r>
      <w:r>
        <w:rPr>
          <w:rFonts w:ascii="Arial" w:hAnsi="Arial" w:cs="Arial"/>
          <w:color w:val="444444"/>
        </w:rPr>
        <w:br/>
      </w:r>
    </w:p>
    <w:p w14:paraId="0C0C1581" w14:textId="77777777" w:rsidR="00286DE6" w:rsidRDefault="00286DE6" w:rsidP="00286DE6">
      <w:pPr>
        <w:pStyle w:val="formattext"/>
        <w:shd w:val="clear" w:color="auto" w:fill="FFFFFF"/>
        <w:spacing w:before="0" w:beforeAutospacing="0" w:after="0" w:afterAutospacing="0"/>
        <w:textAlignment w:val="baseline"/>
        <w:rPr>
          <w:rFonts w:ascii="Arial" w:hAnsi="Arial" w:cs="Arial"/>
          <w:color w:val="444444"/>
        </w:rPr>
      </w:pPr>
    </w:p>
    <w:p w14:paraId="46A1BA46" w14:textId="77777777" w:rsidR="00286DE6" w:rsidRDefault="00286DE6" w:rsidP="00286DE6">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 Контроль за реализацией настоящего Постановления возложить на Министерство транспорта и дорожного хозяйства Республики Татарстан.</w:t>
      </w:r>
      <w:r>
        <w:rPr>
          <w:rFonts w:ascii="Arial" w:hAnsi="Arial" w:cs="Arial"/>
          <w:color w:val="444444"/>
        </w:rPr>
        <w:br/>
      </w:r>
    </w:p>
    <w:p w14:paraId="4573E30D" w14:textId="77777777" w:rsidR="00286DE6" w:rsidRDefault="00286DE6" w:rsidP="00286DE6">
      <w:pPr>
        <w:pStyle w:val="formattext"/>
        <w:shd w:val="clear" w:color="auto" w:fill="FFFFFF"/>
        <w:spacing w:before="0" w:beforeAutospacing="0" w:after="0" w:afterAutospacing="0"/>
        <w:jc w:val="right"/>
        <w:textAlignment w:val="baseline"/>
        <w:rPr>
          <w:rFonts w:ascii="Arial" w:hAnsi="Arial" w:cs="Arial"/>
          <w:color w:val="444444"/>
        </w:rPr>
      </w:pPr>
      <w:r>
        <w:rPr>
          <w:rFonts w:ascii="Arial" w:hAnsi="Arial" w:cs="Arial"/>
          <w:color w:val="444444"/>
        </w:rPr>
        <w:br/>
      </w:r>
      <w:r>
        <w:rPr>
          <w:rFonts w:ascii="Arial" w:hAnsi="Arial" w:cs="Arial"/>
          <w:color w:val="444444"/>
        </w:rPr>
        <w:br/>
        <w:t>Премьер-министр</w:t>
      </w:r>
      <w:r>
        <w:rPr>
          <w:rFonts w:ascii="Arial" w:hAnsi="Arial" w:cs="Arial"/>
          <w:color w:val="444444"/>
        </w:rPr>
        <w:br/>
        <w:t>Республики Татарстан</w:t>
      </w:r>
      <w:r>
        <w:rPr>
          <w:rFonts w:ascii="Arial" w:hAnsi="Arial" w:cs="Arial"/>
          <w:color w:val="444444"/>
        </w:rPr>
        <w:br/>
        <w:t>Р.Н.МИННИХАНОВ</w:t>
      </w:r>
    </w:p>
    <w:p w14:paraId="76436C91" w14:textId="77777777" w:rsidR="00716B32" w:rsidRDefault="00716B32"/>
    <w:sectPr w:rsidR="00716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D1"/>
    <w:rsid w:val="00286DE6"/>
    <w:rsid w:val="00716B32"/>
    <w:rsid w:val="00A85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9778A-BDAE-4DE8-AB01-BB3BA8EAC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basedOn w:val="a"/>
    <w:rsid w:val="00286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86D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86D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68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06500833" TargetMode="External"/><Relationship Id="rId13" Type="http://schemas.openxmlformats.org/officeDocument/2006/relationships/hyperlink" Target="https://docs.cntd.ru/document/406500833" TargetMode="External"/><Relationship Id="rId18" Type="http://schemas.openxmlformats.org/officeDocument/2006/relationships/hyperlink" Target="https://docs.cntd.ru/document/901806803" TargetMode="External"/><Relationship Id="rId26" Type="http://schemas.openxmlformats.org/officeDocument/2006/relationships/hyperlink" Target="https://docs.cntd.ru/document/406500833" TargetMode="External"/><Relationship Id="rId3" Type="http://schemas.openxmlformats.org/officeDocument/2006/relationships/webSettings" Target="webSettings.xml"/><Relationship Id="rId21" Type="http://schemas.openxmlformats.org/officeDocument/2006/relationships/hyperlink" Target="https://docs.cntd.ru/document/406500833" TargetMode="External"/><Relationship Id="rId7" Type="http://schemas.openxmlformats.org/officeDocument/2006/relationships/hyperlink" Target="https://docs.cntd.ru/document/574729724" TargetMode="External"/><Relationship Id="rId12" Type="http://schemas.openxmlformats.org/officeDocument/2006/relationships/hyperlink" Target="https://docs.cntd.ru/document/917019252" TargetMode="External"/><Relationship Id="rId17" Type="http://schemas.openxmlformats.org/officeDocument/2006/relationships/hyperlink" Target="https://docs.cntd.ru/document/901806909" TargetMode="External"/><Relationship Id="rId25" Type="http://schemas.openxmlformats.org/officeDocument/2006/relationships/hyperlink" Target="https://docs.cntd.ru/document/406500833" TargetMode="External"/><Relationship Id="rId2" Type="http://schemas.openxmlformats.org/officeDocument/2006/relationships/settings" Target="settings.xml"/><Relationship Id="rId16" Type="http://schemas.openxmlformats.org/officeDocument/2006/relationships/hyperlink" Target="https://docs.cntd.ru/document/406500833" TargetMode="External"/><Relationship Id="rId20" Type="http://schemas.openxmlformats.org/officeDocument/2006/relationships/hyperlink" Target="https://docs.cntd.ru/document/406500833" TargetMode="External"/><Relationship Id="rId1" Type="http://schemas.openxmlformats.org/officeDocument/2006/relationships/styles" Target="styles.xml"/><Relationship Id="rId6" Type="http://schemas.openxmlformats.org/officeDocument/2006/relationships/hyperlink" Target="https://docs.cntd.ru/document/550306360" TargetMode="External"/><Relationship Id="rId11" Type="http://schemas.openxmlformats.org/officeDocument/2006/relationships/hyperlink" Target="https://docs.cntd.ru/document/574729724" TargetMode="External"/><Relationship Id="rId24" Type="http://schemas.openxmlformats.org/officeDocument/2006/relationships/hyperlink" Target="https://docs.cntd.ru/document/408290271" TargetMode="External"/><Relationship Id="rId5" Type="http://schemas.openxmlformats.org/officeDocument/2006/relationships/hyperlink" Target="https://docs.cntd.ru/document/917022504" TargetMode="External"/><Relationship Id="rId15" Type="http://schemas.openxmlformats.org/officeDocument/2006/relationships/hyperlink" Target="https://docs.cntd.ru/document/901806803" TargetMode="External"/><Relationship Id="rId23" Type="http://schemas.openxmlformats.org/officeDocument/2006/relationships/hyperlink" Target="https://docs.cntd.ru/document/1313215994" TargetMode="External"/><Relationship Id="rId28" Type="http://schemas.openxmlformats.org/officeDocument/2006/relationships/theme" Target="theme/theme1.xml"/><Relationship Id="rId10" Type="http://schemas.openxmlformats.org/officeDocument/2006/relationships/hyperlink" Target="https://docs.cntd.ru/document/406500833" TargetMode="External"/><Relationship Id="rId19" Type="http://schemas.openxmlformats.org/officeDocument/2006/relationships/hyperlink" Target="https://docs.cntd.ru/document/406500833" TargetMode="External"/><Relationship Id="rId4" Type="http://schemas.openxmlformats.org/officeDocument/2006/relationships/hyperlink" Target="https://docs.cntd.ru/document/917019252" TargetMode="External"/><Relationship Id="rId9" Type="http://schemas.openxmlformats.org/officeDocument/2006/relationships/hyperlink" Target="https://docs.cntd.ru/document/408290271" TargetMode="External"/><Relationship Id="rId14" Type="http://schemas.openxmlformats.org/officeDocument/2006/relationships/hyperlink" Target="https://docs.cntd.ru/document/901806909" TargetMode="External"/><Relationship Id="rId22" Type="http://schemas.openxmlformats.org/officeDocument/2006/relationships/hyperlink" Target="https://docs.cntd.ru/document/40650083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7239</Characters>
  <Application>Microsoft Office Word</Application>
  <DocSecurity>0</DocSecurity>
  <Lines>60</Lines>
  <Paragraphs>16</Paragraphs>
  <ScaleCrop>false</ScaleCrop>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Тихомирова Диана Дамировна</dc:creator>
  <cp:keywords/>
  <dc:description/>
  <cp:lastModifiedBy>Тихомирова Диана Дамировна</cp:lastModifiedBy>
  <cp:revision>2</cp:revision>
  <dcterms:created xsi:type="dcterms:W3CDTF">2026-09-02T13:51:00Z</dcterms:created>
  <dcterms:modified xsi:type="dcterms:W3CDTF">2026-09-02T13:51:00Z</dcterms:modified>
</cp:coreProperties>
</file>